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D279" w14:textId="77777777" w:rsidR="000D5F84" w:rsidRPr="000D5F84" w:rsidRDefault="000D5F84" w:rsidP="000D5F84">
      <w:pPr>
        <w:spacing w:after="0" w:line="240" w:lineRule="auto"/>
        <w:jc w:val="center"/>
        <w:rPr>
          <w:rFonts w:ascii="Times New Roman" w:hAnsi="Times New Roman"/>
          <w:b/>
          <w:sz w:val="30"/>
          <w:szCs w:val="30"/>
        </w:rPr>
      </w:pPr>
      <w:bookmarkStart w:id="0" w:name="_GoBack"/>
      <w:bookmarkEnd w:id="0"/>
      <w:r w:rsidRPr="000D5F84">
        <w:rPr>
          <w:rFonts w:ascii="Times New Roman" w:hAnsi="Times New Roman"/>
          <w:b/>
          <w:sz w:val="30"/>
          <w:szCs w:val="30"/>
        </w:rPr>
        <w:t xml:space="preserve">ОБЕСПЕЧЕНИЕ ВОЕННОЙ БЕЗОПАСНОСТИ – </w:t>
      </w:r>
    </w:p>
    <w:p w14:paraId="04E5566F"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14:paraId="6D319825" w14:textId="77777777"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14:paraId="22A6A9A5" w14:textId="77777777"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14:paraId="6EC6EF7D" w14:textId="77777777" w:rsidR="000D5F84" w:rsidRDefault="000D5F84" w:rsidP="002E4FCD">
      <w:pPr>
        <w:spacing w:after="0" w:line="240" w:lineRule="auto"/>
        <w:ind w:firstLine="709"/>
        <w:jc w:val="both"/>
        <w:rPr>
          <w:rFonts w:ascii="Times New Roman" w:hAnsi="Times New Roman"/>
          <w:sz w:val="30"/>
          <w:szCs w:val="30"/>
        </w:rPr>
      </w:pPr>
    </w:p>
    <w:p w14:paraId="60DE725D" w14:textId="77777777" w:rsidR="000D5F84" w:rsidRDefault="000D5F84" w:rsidP="002E4FCD">
      <w:pPr>
        <w:spacing w:after="0" w:line="240" w:lineRule="auto"/>
        <w:ind w:firstLine="709"/>
        <w:jc w:val="both"/>
        <w:rPr>
          <w:rFonts w:ascii="Times New Roman" w:hAnsi="Times New Roman"/>
          <w:sz w:val="30"/>
          <w:szCs w:val="30"/>
        </w:rPr>
      </w:pPr>
    </w:p>
    <w:p w14:paraId="50D63F9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14:paraId="46533E1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14:paraId="02826402" w14:textId="77777777" w:rsidR="000D5F84" w:rsidRPr="000D5F84" w:rsidRDefault="000D5F84" w:rsidP="000D5F84">
      <w:pPr>
        <w:spacing w:after="0" w:line="240" w:lineRule="auto"/>
        <w:ind w:firstLine="709"/>
        <w:jc w:val="both"/>
        <w:rPr>
          <w:rFonts w:ascii="Times New Roman" w:hAnsi="Times New Roman"/>
          <w:sz w:val="30"/>
          <w:szCs w:val="30"/>
        </w:rPr>
      </w:pPr>
    </w:p>
    <w:p w14:paraId="5F435E2B" w14:textId="77777777"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14:paraId="36806F5E" w14:textId="77777777" w:rsidR="000D5F84" w:rsidRDefault="000D5F84" w:rsidP="000D5F84">
      <w:pPr>
        <w:spacing w:after="0" w:line="240" w:lineRule="auto"/>
        <w:ind w:firstLine="709"/>
        <w:jc w:val="both"/>
        <w:rPr>
          <w:rFonts w:ascii="Times New Roman" w:hAnsi="Times New Roman"/>
          <w:sz w:val="30"/>
          <w:szCs w:val="30"/>
        </w:rPr>
      </w:pPr>
    </w:p>
    <w:p w14:paraId="783D282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14:paraId="5D3AA3E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14:paraId="2DADD9AA" w14:textId="77777777"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14:paraId="018409F5" w14:textId="77777777"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14:paraId="417E9C2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14:paraId="313934B9" w14:textId="77777777"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А.Г.Лукашенко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14:paraId="7AA8771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14:paraId="2BEEB8E7" w14:textId="77777777"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14:paraId="00384B4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14:paraId="0AAC1EE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14:paraId="082A94C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14:paraId="64999C99" w14:textId="77777777"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14:paraId="74198B2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14:paraId="12FB3301" w14:textId="77777777"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14:paraId="49E061E3" w14:textId="77777777"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план Перамога</w:t>
      </w:r>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14:paraId="401827F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14:paraId="79C21B26" w14:textId="77777777" w:rsidR="000D5F84" w:rsidRPr="000D5F84" w:rsidRDefault="000D5F84" w:rsidP="000D5F84">
      <w:pPr>
        <w:spacing w:after="0" w:line="240" w:lineRule="auto"/>
        <w:ind w:firstLine="709"/>
        <w:jc w:val="both"/>
        <w:rPr>
          <w:rFonts w:ascii="Times New Roman" w:hAnsi="Times New Roman"/>
          <w:sz w:val="30"/>
          <w:szCs w:val="30"/>
        </w:rPr>
      </w:pPr>
    </w:p>
    <w:p w14:paraId="26987AA4" w14:textId="77777777"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14:paraId="42A5A68B" w14:textId="77777777" w:rsidR="007770BF" w:rsidRPr="000D5F84" w:rsidRDefault="007770BF" w:rsidP="000D5F84">
      <w:pPr>
        <w:spacing w:after="0" w:line="240" w:lineRule="auto"/>
        <w:ind w:firstLine="709"/>
        <w:jc w:val="both"/>
        <w:rPr>
          <w:rFonts w:ascii="Times New Roman" w:hAnsi="Times New Roman"/>
          <w:sz w:val="30"/>
          <w:szCs w:val="30"/>
        </w:rPr>
      </w:pPr>
    </w:p>
    <w:p w14:paraId="67F2E87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14:paraId="6CCD832F"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14:paraId="232E8D60"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14:paraId="4BF2538C" w14:textId="77777777"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w:t>
      </w:r>
      <w:r w:rsidRPr="0023214C">
        <w:rPr>
          <w:rFonts w:ascii="Times New Roman" w:hAnsi="Times New Roman"/>
          <w:i/>
          <w:iCs/>
          <w:sz w:val="30"/>
          <w:szCs w:val="30"/>
        </w:rPr>
        <w:lastRenderedPageBreak/>
        <w:t>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2A7BFA2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14:paraId="7137766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14:paraId="77C6A3B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14:paraId="1A8369D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14:paraId="3E80262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14:paraId="5544D08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14:paraId="4C01B35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14:paraId="784B30E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14:paraId="77A0159C" w14:textId="77777777"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14:paraId="536A001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14:paraId="2491C33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14:paraId="06FB583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14:paraId="737529F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14:paraId="70D915E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14:paraId="532AC2F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14:paraId="2A87766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14:paraId="29D5DEA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14:paraId="0CCB7DF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14:paraId="75AC49A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14:paraId="6D91FB6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План строительства и развития Вооруженных Сил Республики Беларусь на 2021–2025 годы;</w:t>
      </w:r>
    </w:p>
    <w:p w14:paraId="1466B51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14:paraId="433E64B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14:paraId="4BAA71C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64DBF36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14:paraId="65167A6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2A62D18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2C0C270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14:paraId="6941A68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14:paraId="169EA6B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14:paraId="5F6DB4B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0EBB615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4593418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14:paraId="3D45542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14:paraId="27B9FE90" w14:textId="77777777" w:rsidR="000D5F84" w:rsidRPr="000D5F84" w:rsidRDefault="000D5F84" w:rsidP="000D5F84">
      <w:pPr>
        <w:spacing w:after="0" w:line="240" w:lineRule="auto"/>
        <w:ind w:firstLine="709"/>
        <w:jc w:val="both"/>
        <w:rPr>
          <w:rFonts w:ascii="Times New Roman" w:hAnsi="Times New Roman"/>
          <w:sz w:val="30"/>
          <w:szCs w:val="30"/>
        </w:rPr>
      </w:pPr>
    </w:p>
    <w:p w14:paraId="25679C1A" w14:textId="77777777"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14:paraId="12DC575B" w14:textId="77777777" w:rsidR="00790CB8" w:rsidRDefault="00790CB8" w:rsidP="000D5F84">
      <w:pPr>
        <w:spacing w:after="0" w:line="240" w:lineRule="auto"/>
        <w:ind w:firstLine="709"/>
        <w:jc w:val="both"/>
        <w:rPr>
          <w:rFonts w:ascii="Times New Roman" w:hAnsi="Times New Roman"/>
          <w:sz w:val="30"/>
          <w:szCs w:val="30"/>
        </w:rPr>
      </w:pPr>
    </w:p>
    <w:p w14:paraId="2A10039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4366A74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14:paraId="542C0617" w14:textId="77777777"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14:paraId="37F27C25" w14:textId="77777777"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14:paraId="6C915E7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14:paraId="1FE2294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14:paraId="4256D3E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14:paraId="180CEEF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433902C0"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14:paraId="7D2B6B58"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14:paraId="05C208E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14:paraId="7FDB679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14:paraId="1F22137A"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14:paraId="79520077"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14:paraId="59E8CA91" w14:textId="77777777"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14:paraId="52B007E6" w14:textId="77777777"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14:paraId="462BD99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1B48852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14:paraId="4828DB38"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14:paraId="626EDA12" w14:textId="77777777"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14:paraId="51B0BF80"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14:paraId="04AF7EF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14:paraId="5BA6D864" w14:textId="77777777"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14:paraId="2AC86E8A" w14:textId="77777777"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14:paraId="6645616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14:paraId="0EB75C68"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14:paraId="2B60B20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14:paraId="379ADC3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14:paraId="4AFECE6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14:paraId="2C40DD2C"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14:paraId="4F71AAB7" w14:textId="77777777"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14:paraId="56AEFE2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14:paraId="1258150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14:paraId="582C5E20" w14:textId="77777777" w:rsidR="000D5F84" w:rsidRPr="000D5F84" w:rsidRDefault="000D5F84" w:rsidP="000D5F84">
      <w:pPr>
        <w:spacing w:after="0" w:line="240" w:lineRule="auto"/>
        <w:ind w:firstLine="709"/>
        <w:jc w:val="both"/>
        <w:rPr>
          <w:rFonts w:ascii="Times New Roman" w:hAnsi="Times New Roman"/>
          <w:sz w:val="30"/>
          <w:szCs w:val="30"/>
        </w:rPr>
      </w:pPr>
    </w:p>
    <w:p w14:paraId="3923D9A0" w14:textId="77777777"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14:paraId="2F60AD76" w14:textId="77777777" w:rsidR="00AB2D8B" w:rsidRDefault="00AB2D8B" w:rsidP="000D5F84">
      <w:pPr>
        <w:spacing w:after="0" w:line="240" w:lineRule="auto"/>
        <w:ind w:firstLine="709"/>
        <w:jc w:val="both"/>
        <w:rPr>
          <w:rFonts w:ascii="Times New Roman" w:hAnsi="Times New Roman"/>
          <w:sz w:val="30"/>
          <w:szCs w:val="30"/>
        </w:rPr>
      </w:pPr>
    </w:p>
    <w:p w14:paraId="2AEB55A5" w14:textId="77777777"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 подчеркнул Президент Республики Беларусь А.Г.Лукашенко на состоявшемся 10 мая 2022 г. совещании по государственному оборонному заказу на 2022 год.</w:t>
      </w:r>
    </w:p>
    <w:p w14:paraId="2141634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64894C97"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14:paraId="024C1B7E"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14:paraId="3CC7740F" w14:textId="77777777"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14:paraId="4ABC41A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332EE10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14:paraId="287CC3E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14:paraId="5575663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БелОМО,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14:paraId="13E017C4" w14:textId="77777777" w:rsidR="000D5F84" w:rsidRPr="000D5F84" w:rsidRDefault="000D5F84" w:rsidP="000D5F84">
      <w:pPr>
        <w:spacing w:after="0" w:line="240" w:lineRule="auto"/>
        <w:ind w:firstLine="709"/>
        <w:jc w:val="both"/>
        <w:rPr>
          <w:rFonts w:ascii="Times New Roman" w:hAnsi="Times New Roman"/>
          <w:sz w:val="30"/>
          <w:szCs w:val="30"/>
        </w:rPr>
      </w:pPr>
    </w:p>
    <w:p w14:paraId="16FC795F" w14:textId="77777777"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14:paraId="6EC8E9B5" w14:textId="77777777" w:rsidR="002619F0" w:rsidRDefault="002619F0" w:rsidP="000D5F84">
      <w:pPr>
        <w:spacing w:after="0" w:line="240" w:lineRule="auto"/>
        <w:ind w:firstLine="709"/>
        <w:jc w:val="both"/>
        <w:rPr>
          <w:rFonts w:ascii="Times New Roman" w:hAnsi="Times New Roman"/>
          <w:sz w:val="30"/>
          <w:szCs w:val="30"/>
        </w:rPr>
      </w:pPr>
    </w:p>
    <w:p w14:paraId="2CBAA770"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14:paraId="0FB62FB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14:paraId="5B50F92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14:paraId="4C74766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2AEE868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14:paraId="1BAC160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14:paraId="33D6DA3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14:paraId="547E8CF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14:paraId="15F25B1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14:paraId="0D9D2AC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14:paraId="617F726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14:paraId="7153DBC3"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14:paraId="3922B097"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14:paraId="02DD684D"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14:paraId="02F7047A"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14:paraId="59738022"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14:paraId="3F07719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14:paraId="1B9D668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14:paraId="007222A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14:paraId="35A74412"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14:paraId="6CEB2840"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14741005"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14:paraId="43975187"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(АрМИ).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14:paraId="1F1F8D59"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14:paraId="187E58FD" w14:textId="77777777"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АрМИ.</w:t>
      </w:r>
    </w:p>
    <w:p w14:paraId="4228AA97" w14:textId="77777777" w:rsidR="000D5F84" w:rsidRPr="000D5F84" w:rsidRDefault="000D5F84" w:rsidP="000D5F84">
      <w:pPr>
        <w:spacing w:after="0" w:line="240" w:lineRule="auto"/>
        <w:ind w:firstLine="709"/>
        <w:jc w:val="both"/>
        <w:rPr>
          <w:rFonts w:ascii="Times New Roman" w:hAnsi="Times New Roman"/>
          <w:sz w:val="30"/>
          <w:szCs w:val="30"/>
        </w:rPr>
      </w:pPr>
    </w:p>
    <w:p w14:paraId="2D25440A" w14:textId="77777777"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14:paraId="09AFFDAA" w14:textId="77777777" w:rsidR="00F625D7" w:rsidRDefault="00F625D7" w:rsidP="000D5F84">
      <w:pPr>
        <w:spacing w:after="0" w:line="240" w:lineRule="auto"/>
        <w:ind w:firstLine="709"/>
        <w:jc w:val="both"/>
        <w:rPr>
          <w:rFonts w:ascii="Times New Roman" w:hAnsi="Times New Roman"/>
          <w:sz w:val="30"/>
          <w:szCs w:val="30"/>
        </w:rPr>
      </w:pPr>
    </w:p>
    <w:p w14:paraId="3FA327EB"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14:paraId="713F2EF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14:paraId="1FF8EC2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14:paraId="2B897AB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14:paraId="543504A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10FFB25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14:paraId="3C6A68C3"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14:paraId="5941C58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14:paraId="4B447B5A"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14:paraId="1D3D1054"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14:paraId="4AA817D1"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2DA69AB2"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14:paraId="6B897C79"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14:paraId="147917AF"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14:paraId="048E5371" w14:textId="77777777" w:rsidR="000D5F84" w:rsidRPr="000D5F84" w:rsidRDefault="000D5F84" w:rsidP="000D5F84">
      <w:pPr>
        <w:spacing w:after="0" w:line="240" w:lineRule="auto"/>
        <w:ind w:firstLine="709"/>
        <w:jc w:val="both"/>
        <w:rPr>
          <w:rFonts w:ascii="Times New Roman" w:hAnsi="Times New Roman"/>
          <w:sz w:val="30"/>
          <w:szCs w:val="30"/>
        </w:rPr>
      </w:pPr>
    </w:p>
    <w:p w14:paraId="6323D8BC"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14:paraId="713E9775"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14:paraId="09456AAE"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14:paraId="471A3C66" w14:textId="77777777"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14:paraId="548BEED1" w14:textId="77777777"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14:paraId="1755B8FF" w14:textId="77777777" w:rsidR="001B374E" w:rsidRDefault="001B374E" w:rsidP="002E4FCD">
      <w:pPr>
        <w:spacing w:after="0" w:line="240" w:lineRule="auto"/>
        <w:ind w:firstLine="709"/>
        <w:jc w:val="both"/>
        <w:rPr>
          <w:rFonts w:ascii="Times New Roman" w:hAnsi="Times New Roman"/>
          <w:sz w:val="30"/>
          <w:szCs w:val="30"/>
        </w:rPr>
      </w:pPr>
    </w:p>
    <w:p w14:paraId="4EA6C5C9" w14:textId="77777777"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14:paraId="6EFE7DDE" w14:textId="77777777" w:rsidR="000D5F84" w:rsidRDefault="000D5F84" w:rsidP="000D5F84">
      <w:pPr>
        <w:pStyle w:val="22"/>
        <w:spacing w:line="280" w:lineRule="exact"/>
        <w:jc w:val="right"/>
        <w:rPr>
          <w:bCs/>
          <w:i/>
          <w:sz w:val="30"/>
          <w:szCs w:val="30"/>
        </w:rPr>
      </w:pPr>
    </w:p>
    <w:p w14:paraId="342FA349" w14:textId="77777777" w:rsidR="000D5F84" w:rsidRDefault="000D5F84" w:rsidP="000D5F84">
      <w:pPr>
        <w:pStyle w:val="22"/>
        <w:spacing w:line="280" w:lineRule="exact"/>
        <w:jc w:val="right"/>
        <w:rPr>
          <w:bCs/>
          <w:i/>
          <w:sz w:val="30"/>
          <w:szCs w:val="30"/>
        </w:rPr>
      </w:pPr>
    </w:p>
    <w:p w14:paraId="22980841" w14:textId="77777777" w:rsidR="000D5F84" w:rsidRDefault="000D5F84" w:rsidP="000D5F84">
      <w:pPr>
        <w:pStyle w:val="22"/>
        <w:spacing w:line="280" w:lineRule="exact"/>
        <w:jc w:val="right"/>
        <w:rPr>
          <w:bCs/>
          <w:i/>
          <w:sz w:val="30"/>
          <w:szCs w:val="30"/>
        </w:rPr>
      </w:pPr>
    </w:p>
    <w:p w14:paraId="3D816C32" w14:textId="77777777" w:rsidR="000D5F84" w:rsidRDefault="000D5F84" w:rsidP="000D5F84">
      <w:pPr>
        <w:pStyle w:val="22"/>
        <w:spacing w:line="280" w:lineRule="exact"/>
        <w:jc w:val="right"/>
        <w:rPr>
          <w:bCs/>
          <w:i/>
          <w:sz w:val="30"/>
          <w:szCs w:val="30"/>
        </w:rPr>
      </w:pPr>
    </w:p>
    <w:p w14:paraId="2920980D" w14:textId="77777777" w:rsidR="000D5F84" w:rsidRDefault="000D5F84" w:rsidP="000D5F84">
      <w:pPr>
        <w:pStyle w:val="22"/>
        <w:spacing w:line="280" w:lineRule="exact"/>
        <w:jc w:val="right"/>
        <w:rPr>
          <w:bCs/>
          <w:i/>
          <w:sz w:val="30"/>
          <w:szCs w:val="30"/>
        </w:rPr>
      </w:pPr>
    </w:p>
    <w:p w14:paraId="6275F50D" w14:textId="77777777"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14:paraId="6246D4C1" w14:textId="77777777"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525CD291" w14:textId="77777777"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4E06F87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14:paraId="7C75D2E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14:paraId="4F27D4A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14:paraId="46171A6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w:t>
      </w:r>
      <w:r w:rsidRPr="00F76DBF">
        <w:rPr>
          <w:rFonts w:ascii="Times New Roman" w:eastAsia="Times New Roman" w:hAnsi="Times New Roman"/>
          <w:color w:val="000000"/>
          <w:sz w:val="30"/>
          <w:szCs w:val="30"/>
        </w:rPr>
        <w:lastRenderedPageBreak/>
        <w:t xml:space="preserve">происшествий, 4 – при проведении лесохозяйственных работ, 3 – при выполнении работ по деревообработке и в иных случаях. </w:t>
      </w:r>
    </w:p>
    <w:p w14:paraId="7F5D0A0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14:paraId="2F55BCB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Прежде всего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14:paraId="073608D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14:paraId="3EFE98D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14:paraId="483B584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w:t>
      </w:r>
      <w:r w:rsidRPr="00F76DBF">
        <w:rPr>
          <w:rFonts w:ascii="Times New Roman" w:eastAsia="Times New Roman" w:hAnsi="Times New Roman"/>
          <w:color w:val="000000"/>
          <w:sz w:val="30"/>
          <w:szCs w:val="30"/>
        </w:rPr>
        <w:lastRenderedPageBreak/>
        <w:t>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14:paraId="27B6C7FB"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14:paraId="2A22AB65"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14:paraId="0F1618E9"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14:paraId="5DC6669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14:paraId="1F5B187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14:paraId="04C70E2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14:paraId="63770ED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14:paraId="69802C2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14:paraId="752BF31E"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14:paraId="321AC341"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14:paraId="47C16A1B"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14:paraId="62107150"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14:paraId="2BD7EC4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14:paraId="1590D81C"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14:paraId="70BF5BFF"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14:paraId="78393DD2"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14:paraId="4705889D"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14:paraId="3A56DB75"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14:paraId="312DEAFA" w14:textId="77777777"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14:paraId="499C39A2" w14:textId="77777777"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14:paraId="095BDA44" w14:textId="77777777" w:rsidR="00F00D21" w:rsidRDefault="00F00D21" w:rsidP="00F00D21">
      <w:pPr>
        <w:pStyle w:val="22"/>
        <w:spacing w:line="280" w:lineRule="exact"/>
        <w:jc w:val="right"/>
        <w:rPr>
          <w:bCs/>
          <w:i/>
          <w:sz w:val="30"/>
          <w:szCs w:val="30"/>
        </w:rPr>
      </w:pPr>
    </w:p>
    <w:p w14:paraId="23D11116" w14:textId="77777777" w:rsidR="00F76DBF" w:rsidRDefault="00F76DBF" w:rsidP="00F00D21">
      <w:pPr>
        <w:pStyle w:val="22"/>
        <w:spacing w:line="280" w:lineRule="exact"/>
        <w:jc w:val="right"/>
        <w:rPr>
          <w:bCs/>
          <w:i/>
          <w:sz w:val="30"/>
          <w:szCs w:val="30"/>
        </w:rPr>
      </w:pPr>
    </w:p>
    <w:p w14:paraId="26893D2E" w14:textId="77777777"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Департамента государственной инспекции труда Министерства труда и социальной защиты Республики Беларусь</w:t>
      </w:r>
    </w:p>
    <w:p w14:paraId="79FCCC6C" w14:textId="77777777" w:rsidR="00D23A36" w:rsidRDefault="00D23A36" w:rsidP="00F00D21">
      <w:pPr>
        <w:pStyle w:val="22"/>
        <w:spacing w:line="280" w:lineRule="exact"/>
        <w:jc w:val="right"/>
        <w:rPr>
          <w:bCs/>
          <w:i/>
          <w:sz w:val="30"/>
          <w:szCs w:val="30"/>
        </w:rPr>
      </w:pPr>
    </w:p>
    <w:p w14:paraId="723B4CB5" w14:textId="77777777" w:rsidR="00D23A36" w:rsidRDefault="00D23A36" w:rsidP="00F00D21">
      <w:pPr>
        <w:pStyle w:val="22"/>
        <w:spacing w:line="280" w:lineRule="exact"/>
        <w:jc w:val="right"/>
        <w:rPr>
          <w:bCs/>
          <w:i/>
          <w:sz w:val="30"/>
          <w:szCs w:val="30"/>
        </w:rPr>
      </w:pPr>
    </w:p>
    <w:p w14:paraId="67FAB729" w14:textId="77777777" w:rsidR="00D23A36" w:rsidRDefault="00D23A36" w:rsidP="00F00D21">
      <w:pPr>
        <w:pStyle w:val="22"/>
        <w:spacing w:line="280" w:lineRule="exact"/>
        <w:jc w:val="right"/>
        <w:rPr>
          <w:bCs/>
          <w:i/>
          <w:sz w:val="30"/>
          <w:szCs w:val="30"/>
        </w:rPr>
      </w:pPr>
    </w:p>
    <w:p w14:paraId="18518008" w14:textId="77777777" w:rsidR="00D23A36" w:rsidRPr="00F00D21" w:rsidRDefault="00D23A36" w:rsidP="00F00D21">
      <w:pPr>
        <w:pStyle w:val="22"/>
        <w:spacing w:line="280" w:lineRule="exact"/>
        <w:jc w:val="right"/>
        <w:rPr>
          <w:bCs/>
          <w:i/>
          <w:sz w:val="30"/>
          <w:szCs w:val="30"/>
        </w:rPr>
      </w:pPr>
    </w:p>
    <w:p w14:paraId="09A9681C" w14:textId="77777777"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14:paraId="430BAC4D" w14:textId="77777777" w:rsidR="00D23A36" w:rsidRDefault="00D23A36" w:rsidP="00D23A36">
      <w:pPr>
        <w:spacing w:after="0" w:line="240" w:lineRule="auto"/>
        <w:ind w:firstLine="708"/>
        <w:jc w:val="both"/>
        <w:rPr>
          <w:rFonts w:ascii="Times New Roman" w:hAnsi="Times New Roman"/>
          <w:sz w:val="30"/>
          <w:szCs w:val="30"/>
        </w:rPr>
      </w:pPr>
    </w:p>
    <w:p w14:paraId="31DDCD4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14:paraId="251A002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14:paraId="7185AC3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14:paraId="302BB895"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14:paraId="1854EB7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14:paraId="0CD93A8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14:paraId="04A7E74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14:paraId="386131A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14:paraId="03BB258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14:paraId="3D9C16B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14:paraId="282066C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14:paraId="7E1413F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20 января в  09-24 поступило сообщение о пожаре частного жилого дома в д. Дроковка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14:paraId="634F00F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14:paraId="68E4BE8C"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14:paraId="2A6EF141"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14:paraId="7D2A0FC5"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14:paraId="51ABEB8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4B76A647" w14:textId="77777777"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14:paraId="21D5D9A5" w14:textId="77777777"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14:paraId="240B5F57"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14:paraId="6355629F"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14:paraId="5DB55BA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14:paraId="118B0DF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14:paraId="1EA3517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7A79E7F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14:paraId="31C4305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14:paraId="4E7E6193"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14:paraId="61722F8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14:paraId="7497045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14:paraId="608D9E4C" w14:textId="77777777"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Туголица Бобруйского района. Ожоги он получил в своем гараже, используя для розжига печи-буржуйки  бензин. </w:t>
      </w:r>
    </w:p>
    <w:p w14:paraId="33FEA1A7"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14:paraId="4A8C478D"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w:t>
      </w:r>
      <w:r w:rsidRPr="00204F70">
        <w:rPr>
          <w:rFonts w:ascii="Times New Roman" w:hAnsi="Times New Roman"/>
          <w:sz w:val="30"/>
          <w:szCs w:val="30"/>
        </w:rPr>
        <w:lastRenderedPageBreak/>
        <w:t>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14:paraId="02A1DBCC" w14:textId="77777777"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14:paraId="1679BFFC"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14:paraId="57C6D3BB" w14:textId="77777777"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14:paraId="01B58BB9" w14:textId="77777777"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Бирча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14:paraId="2CBDE31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0BBCD92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14:paraId="66E251D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14:paraId="136AFF0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0AC55E9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14:paraId="50C9CA0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14:paraId="685830DA"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14:paraId="1A5711E2"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14:paraId="1955DA27"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14:paraId="0D9ED5D9"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14:paraId="217EAAD8" w14:textId="77777777"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14:paraId="136CDF1D" w14:textId="77777777"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14:paraId="52B80951"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794A4196"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14:paraId="30C31D8A" w14:textId="77777777"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14:paraId="48510F53" w14:textId="77777777" w:rsidR="00204F70" w:rsidRPr="00204F70" w:rsidRDefault="00204F70" w:rsidP="00204F70">
      <w:pPr>
        <w:spacing w:after="0" w:line="240" w:lineRule="auto"/>
        <w:ind w:firstLine="708"/>
        <w:jc w:val="both"/>
        <w:rPr>
          <w:rFonts w:ascii="Times New Roman" w:hAnsi="Times New Roman"/>
          <w:sz w:val="30"/>
          <w:szCs w:val="30"/>
        </w:rPr>
      </w:pPr>
    </w:p>
    <w:p w14:paraId="68C5B4F9" w14:textId="77777777" w:rsidR="00204F70" w:rsidRPr="00204F70" w:rsidRDefault="00204F70" w:rsidP="00204F70">
      <w:pPr>
        <w:spacing w:after="0" w:line="240" w:lineRule="auto"/>
        <w:ind w:firstLine="708"/>
        <w:jc w:val="both"/>
        <w:rPr>
          <w:rFonts w:ascii="Times New Roman" w:hAnsi="Times New Roman"/>
          <w:sz w:val="30"/>
          <w:szCs w:val="30"/>
        </w:rPr>
      </w:pPr>
    </w:p>
    <w:p w14:paraId="03BC9BCA" w14:textId="77777777"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Сорочино Быховского района мужчина провалился под лед и просит помощи.</w:t>
      </w:r>
    </w:p>
    <w:p w14:paraId="75B13400"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14:paraId="2A24D6DE"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14:paraId="6253C7A8" w14:textId="77777777"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14:paraId="431F5D09" w14:textId="77777777"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14:paraId="2540F66A" w14:textId="77777777"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14:paraId="483A19AC" w14:textId="77777777"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14:paraId="77F7BB2A" w14:textId="77777777"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14:paraId="75D438BC" w14:textId="77777777"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14:paraId="69917583" w14:textId="77777777" w:rsidR="00D23A36" w:rsidRDefault="00D23A36" w:rsidP="00D23A36">
      <w:pPr>
        <w:pStyle w:val="a7"/>
        <w:shd w:val="clear" w:color="auto" w:fill="FFFFFF"/>
        <w:spacing w:after="0"/>
        <w:jc w:val="both"/>
        <w:rPr>
          <w:b/>
          <w:sz w:val="30"/>
          <w:szCs w:val="30"/>
        </w:rPr>
      </w:pPr>
    </w:p>
    <w:p w14:paraId="0C560E1E" w14:textId="77777777"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14:paraId="5C683B1C" w14:textId="77777777"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14:paraId="25B09370"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0215099B"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7C1E3195"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14:paraId="2D611CC4"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14:paraId="01994A8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14:paraId="70CC9672"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отравление продуктами горения, термоингаляционная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14:paraId="73B49437"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14:paraId="71A6F0A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14:paraId="2C6AF516"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14:paraId="1E490C4F"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14:paraId="7369F8D4"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14:paraId="437BDDD1"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14:paraId="01F97E0F"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14:paraId="5B65C4D6"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14:paraId="6A3D3935"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14:paraId="49C89393"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14:paraId="2ED248C4"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14:paraId="543E634A"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14:paraId="7873F0C9" w14:textId="77777777"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14:paraId="12E9463C"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14:paraId="1A381EFA"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14:paraId="7609129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14:paraId="551C2145"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14:paraId="3335473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самовольном подключении (отключении) газового оборудования и его перестановке с применением сварки, а также переподключении на присоединительный гибкий шланг, разборке этого оборудования и его ремонте;</w:t>
      </w:r>
    </w:p>
    <w:p w14:paraId="1DFA833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14:paraId="2E89AF13"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14:paraId="730E45AA"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14:paraId="05937BD4"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14:paraId="06022B3E"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14:paraId="1C4197FB"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14:paraId="1B704357"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14:paraId="3CD41B33" w14:textId="77777777"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14:paraId="30244F04" w14:textId="77777777"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14:paraId="7BF81DF9" w14:textId="77777777"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14:paraId="78A2CB45" w14:textId="77777777" w:rsidR="00F43A7A" w:rsidRPr="00207C29" w:rsidRDefault="00644E5F" w:rsidP="00D24C61">
      <w:pPr>
        <w:spacing w:after="0" w:line="240" w:lineRule="auto"/>
        <w:ind w:firstLine="708"/>
        <w:jc w:val="both"/>
        <w:rPr>
          <w:rFonts w:ascii="Times New Roman" w:hAnsi="Times New Roman"/>
          <w:i/>
          <w:iCs/>
          <w:sz w:val="30"/>
          <w:szCs w:val="30"/>
        </w:rPr>
      </w:pPr>
      <w:r w:rsidRPr="00207C29">
        <w:rPr>
          <w:rFonts w:ascii="Times New Roman" w:hAnsi="Times New Roman"/>
          <w:i/>
          <w:iCs/>
          <w:sz w:val="30"/>
          <w:szCs w:val="30"/>
        </w:rPr>
        <w:t xml:space="preserve">Справочно. При проведении встреч рекомендуется использовать мультимедийные материалы, доступные для скачивания по ссылкам </w:t>
      </w:r>
      <w:hyperlink r:id="rId8"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14:paraId="185D12FA" w14:textId="77777777" w:rsidR="00207C29" w:rsidRDefault="00207C29" w:rsidP="00685F7F">
      <w:pPr>
        <w:pStyle w:val="22"/>
        <w:spacing w:line="280" w:lineRule="exact"/>
        <w:jc w:val="right"/>
        <w:rPr>
          <w:bCs/>
          <w:i/>
          <w:sz w:val="30"/>
          <w:szCs w:val="30"/>
        </w:rPr>
      </w:pPr>
    </w:p>
    <w:p w14:paraId="45ADAC81" w14:textId="77777777"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r w:rsidR="00685F7F" w:rsidRPr="00685F7F">
        <w:rPr>
          <w:bCs/>
          <w:i/>
          <w:sz w:val="30"/>
          <w:szCs w:val="30"/>
        </w:rPr>
        <w:t xml:space="preserve">Могилевским </w:t>
      </w:r>
    </w:p>
    <w:p w14:paraId="32BFA6BB" w14:textId="77777777" w:rsidR="00685F7F" w:rsidRDefault="00685F7F" w:rsidP="00685F7F">
      <w:pPr>
        <w:pStyle w:val="22"/>
        <w:spacing w:line="280" w:lineRule="exact"/>
        <w:jc w:val="right"/>
        <w:rPr>
          <w:bCs/>
          <w:i/>
          <w:sz w:val="30"/>
          <w:szCs w:val="30"/>
        </w:rPr>
      </w:pPr>
      <w:r w:rsidRPr="00685F7F">
        <w:rPr>
          <w:bCs/>
          <w:i/>
          <w:sz w:val="30"/>
          <w:szCs w:val="30"/>
        </w:rPr>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14:paraId="7D6C33EA" w14:textId="77777777"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«Государственный </w:t>
      </w:r>
    </w:p>
    <w:p w14:paraId="3B108BFF" w14:textId="77777777"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tbl>
      <w:tblPr>
        <w:tblW w:w="0" w:type="auto"/>
        <w:tblLook w:val="04A0" w:firstRow="1" w:lastRow="0" w:firstColumn="1" w:lastColumn="0" w:noHBand="0" w:noVBand="1"/>
      </w:tblPr>
      <w:tblGrid>
        <w:gridCol w:w="4660"/>
        <w:gridCol w:w="4695"/>
      </w:tblGrid>
      <w:tr w:rsidR="00C64D06" w:rsidRPr="007A555A" w14:paraId="4E2BD616" w14:textId="77777777" w:rsidTr="00207C29">
        <w:tc>
          <w:tcPr>
            <w:tcW w:w="4660" w:type="dxa"/>
          </w:tcPr>
          <w:p w14:paraId="46C3D5C1" w14:textId="77777777" w:rsidR="00C64D06" w:rsidRPr="007A555A" w:rsidRDefault="00C64D06" w:rsidP="00EC2C40">
            <w:pPr>
              <w:spacing w:after="0" w:line="280" w:lineRule="exact"/>
              <w:jc w:val="center"/>
              <w:rPr>
                <w:rFonts w:ascii="Times New Roman" w:hAnsi="Times New Roman"/>
                <w:b/>
                <w:sz w:val="30"/>
                <w:szCs w:val="30"/>
              </w:rPr>
            </w:pPr>
          </w:p>
        </w:tc>
        <w:tc>
          <w:tcPr>
            <w:tcW w:w="4695" w:type="dxa"/>
          </w:tcPr>
          <w:p w14:paraId="1859F57F" w14:textId="77777777" w:rsidR="00C64D06" w:rsidRPr="007A555A" w:rsidRDefault="00C64D06" w:rsidP="00EC2C40">
            <w:pPr>
              <w:spacing w:after="0" w:line="280" w:lineRule="exact"/>
              <w:jc w:val="center"/>
              <w:rPr>
                <w:rFonts w:ascii="Times New Roman" w:hAnsi="Times New Roman"/>
                <w:b/>
                <w:sz w:val="30"/>
                <w:szCs w:val="30"/>
              </w:rPr>
            </w:pPr>
          </w:p>
        </w:tc>
      </w:tr>
    </w:tbl>
    <w:p w14:paraId="1D8F12DC" w14:textId="77777777" w:rsidR="00D24C61" w:rsidRDefault="00D24C61" w:rsidP="005F5B01">
      <w:pPr>
        <w:spacing w:after="0" w:line="280" w:lineRule="exact"/>
        <w:rPr>
          <w:rFonts w:ascii="Times New Roman" w:hAnsi="Times New Roman"/>
          <w:sz w:val="18"/>
          <w:szCs w:val="18"/>
        </w:rPr>
      </w:pP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2A57A" w14:textId="77777777" w:rsidR="00616299" w:rsidRDefault="00616299" w:rsidP="003C3604">
      <w:pPr>
        <w:spacing w:after="0" w:line="240" w:lineRule="auto"/>
      </w:pPr>
      <w:r>
        <w:separator/>
      </w:r>
    </w:p>
  </w:endnote>
  <w:endnote w:type="continuationSeparator" w:id="0">
    <w:p w14:paraId="48008AA1" w14:textId="77777777" w:rsidR="00616299" w:rsidRDefault="00616299"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31E68" w14:textId="77777777" w:rsidR="00616299" w:rsidRDefault="00616299" w:rsidP="003C3604">
      <w:pPr>
        <w:spacing w:after="0" w:line="240" w:lineRule="auto"/>
      </w:pPr>
      <w:r>
        <w:separator/>
      </w:r>
    </w:p>
  </w:footnote>
  <w:footnote w:type="continuationSeparator" w:id="0">
    <w:p w14:paraId="73EB6FBA" w14:textId="77777777" w:rsidR="00616299" w:rsidRDefault="00616299"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4914" w14:textId="03F4932C"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36F4E">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pt;height:10.2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2630"/>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5B01"/>
    <w:rsid w:val="005F627E"/>
    <w:rsid w:val="005F7115"/>
    <w:rsid w:val="00601D8E"/>
    <w:rsid w:val="00602B45"/>
    <w:rsid w:val="00602DBE"/>
    <w:rsid w:val="0061030C"/>
    <w:rsid w:val="00613D82"/>
    <w:rsid w:val="00616299"/>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36F4E"/>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AB3"/>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4ZS5Fcdw5MUuK3zM2oMf5tCGkiTCr1je?usp=share_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2129-D501-41F1-B274-F919A4B6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9562</Words>
  <Characters>54506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2</cp:revision>
  <cp:lastPrinted>2022-03-04T09:44:00Z</cp:lastPrinted>
  <dcterms:created xsi:type="dcterms:W3CDTF">2023-02-15T06:11:00Z</dcterms:created>
  <dcterms:modified xsi:type="dcterms:W3CDTF">2023-02-15T06:11:00Z</dcterms:modified>
</cp:coreProperties>
</file>